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OLE_LINK1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黔东南州农业科学院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部门整体支出绩效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评价报告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一、部门概况(以下为正文)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（一）部门（单位）基本情况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黔东南州农业科学院前身是成立于1958年8月的黔东南州农业科学研究所，2012年5月经批准更名为黔东南州农业科学院，是黔东南州农业农村局下属公益一类副县级事业单位。主要开展农作物品种选育及农业新技术、新工艺、新品种的引进试验、筛选应用，组织承担国家、省、州重大农业科技攻关和农作物新品种区域试验、成果推广项目实施，解决州内农业生产和产业发展中急需解决的关键性技术问题，推动我州农业高新技术产业发展。院内设10个科研机构和6个管理机构，均为正科级。核定事业编制134名，其中院长1人，副院长3人，总农艺师1人，总畜牧师1人，各内设机构正科级领导10人，副科级5人</w:t>
      </w:r>
      <w:r>
        <w:rPr>
          <w:rFonts w:hint="eastAsia" w:ascii="Times New Roman" w:hAnsi="Times New Roman" w:eastAsia="仿宋_GB2312"/>
          <w:bCs/>
          <w:sz w:val="32"/>
          <w:szCs w:val="32"/>
        </w:rPr>
        <w:t>。形成了院长负总责，院班子成员分管各室、处、所，各室、处、所负责人负责管理各室、处、所成员的分级管理机制。中长期规划是立足建全省一流农业科研院所，为全州农业农村现代化和乡村振兴提供科技支撑。</w:t>
      </w:r>
    </w:p>
    <w:p>
      <w:pPr>
        <w:pStyle w:val="2"/>
        <w:rPr>
          <w:rFonts w:hint="eastAsia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（二）部门收支情况。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部门预算收支构成、资金来源及预算支出、预决算数据等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情况见下表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tbl>
      <w:tblPr>
        <w:tblStyle w:val="5"/>
        <w:tblW w:w="908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316"/>
        <w:gridCol w:w="1196"/>
        <w:gridCol w:w="1103"/>
        <w:gridCol w:w="1236"/>
        <w:gridCol w:w="1010"/>
        <w:gridCol w:w="105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0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年度收入情况（万元）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收入合计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      结转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公共财政拨款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政府基金拨款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纳入专户管理的非税  收入拨款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2691.05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65.08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2361.43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77.57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部门（单位）年度经费支出和结余情况（万元）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经费支出合计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       支出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      支出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     结余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     结余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     支出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公用     支出</w:t>
            </w: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2589.53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2409.74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2303.67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106.07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179.79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48.57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48.57</w:t>
            </w:r>
          </w:p>
        </w:tc>
      </w:tr>
    </w:tbl>
    <w:p>
      <w:pPr>
        <w:spacing w:line="560" w:lineRule="exact"/>
        <w:rPr>
          <w:rFonts w:hint="eastAsia" w:ascii="楷体_GB2312" w:hAnsi="仿宋_GB2312" w:eastAsia="楷体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部门工作任务。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紧密围绕贵州省十二大农业产业，在产业结构优化、乡村振兴等发挥科研对经济社会发展的支撑和服务作用，开展试验研究和技术推广服务、农业技术攻关、积极申报项目、科技培训、产业扶贫、驻村帮扶等，为在科研活动和脱贫攻坚中产出更多的成果，推动社会经济和谐发展。</w:t>
      </w:r>
      <w:r>
        <w:rPr>
          <w:rFonts w:ascii="Times New Roman" w:hAnsi="Times New Roman" w:eastAsia="仿宋_GB2312"/>
          <w:bCs/>
          <w:sz w:val="32"/>
          <w:szCs w:val="32"/>
        </w:rPr>
        <w:t>组织实施各类科研</w:t>
      </w:r>
      <w:r>
        <w:rPr>
          <w:rFonts w:hint="eastAsia" w:ascii="仿宋_GB2312" w:hAnsi="黑体" w:eastAsia="仿宋_GB2312"/>
          <w:sz w:val="32"/>
          <w:szCs w:val="32"/>
        </w:rPr>
        <w:t>课题（项目）27项，其中省、部级、横向联系项目19项，院自立项目8项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黑体" w:eastAsia="仿宋_GB2312" w:cs="仿宋_GB2312"/>
          <w:bCs/>
          <w:sz w:val="32"/>
          <w:szCs w:val="32"/>
        </w:rPr>
        <w:t>组织申报2023年贵州省科技计划项目15项，州级科技计划项目20项；2023年省级财政种业发展专项项目7项，黔东南州农作物种质资源收集保护与利用项目7项。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sz w:val="32"/>
          <w:szCs w:val="32"/>
        </w:rPr>
        <w:t>四）部门绩效目标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总体目标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：一是</w:t>
      </w:r>
      <w:r>
        <w:rPr>
          <w:rFonts w:hint="eastAsia" w:ascii="仿宋_GB2312" w:hAnsi="楷体_GB2312" w:eastAsia="仿宋_GB2312" w:cs="楷体_GB2312"/>
          <w:sz w:val="32"/>
          <w:szCs w:val="32"/>
        </w:rPr>
        <w:t>组织承担全州种养殖业、生物技术、农业生态环境及农产品保鲜加工检测等方面的科学研究；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二是</w:t>
      </w:r>
      <w:r>
        <w:rPr>
          <w:rFonts w:hint="eastAsia" w:ascii="仿宋_GB2312" w:hAnsi="楷体_GB2312" w:eastAsia="仿宋_GB2312" w:cs="楷体_GB2312"/>
          <w:sz w:val="32"/>
          <w:szCs w:val="32"/>
        </w:rPr>
        <w:t>组织承担国家、省州重大农业科技攻关研究和农作物新品种区域试验、成果推广项目实施；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三是</w:t>
      </w:r>
      <w:r>
        <w:rPr>
          <w:rFonts w:hint="eastAsia" w:ascii="仿宋_GB2312" w:hAnsi="楷体_GB2312" w:eastAsia="仿宋_GB2312" w:cs="楷体_GB2312"/>
          <w:sz w:val="32"/>
          <w:szCs w:val="32"/>
        </w:rPr>
        <w:t>组织开展多层次的农业技术开发工作；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四是</w:t>
      </w:r>
      <w:r>
        <w:rPr>
          <w:rFonts w:hint="eastAsia" w:ascii="仿宋_GB2312" w:hAnsi="楷体_GB2312" w:eastAsia="仿宋_GB2312" w:cs="楷体_GB2312"/>
          <w:sz w:val="32"/>
          <w:szCs w:val="32"/>
        </w:rPr>
        <w:t>组织开展农作物新品种选育及农业新技术、新工艺、新品种的引进试验、筛选应用；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五是</w:t>
      </w:r>
      <w:r>
        <w:rPr>
          <w:rFonts w:hint="eastAsia" w:ascii="仿宋_GB2312" w:hAnsi="楷体_GB2312" w:eastAsia="仿宋_GB2312" w:cs="楷体_GB2312"/>
          <w:sz w:val="32"/>
          <w:szCs w:val="32"/>
        </w:rPr>
        <w:t>开展对外合作交流和技术培训、科普教育活动；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六是</w:t>
      </w:r>
      <w:r>
        <w:rPr>
          <w:rFonts w:hint="eastAsia" w:ascii="仿宋_GB2312" w:hAnsi="楷体_GB2312" w:eastAsia="仿宋_GB2312" w:cs="楷体_GB2312"/>
          <w:sz w:val="32"/>
          <w:szCs w:val="32"/>
        </w:rPr>
        <w:t>承担州委、州政府及上级有关部门交办的其他工作。</w:t>
      </w:r>
    </w:p>
    <w:p>
      <w:pPr>
        <w:spacing w:line="560" w:lineRule="exact"/>
        <w:ind w:firstLine="640" w:firstLineChars="2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明细目标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：</w:t>
      </w:r>
      <w:r>
        <w:rPr>
          <w:rFonts w:hint="eastAsia" w:ascii="仿宋_GB2312" w:hAnsi="楷体_GB2312" w:eastAsia="仿宋_GB2312" w:cs="楷体_GB2312"/>
          <w:sz w:val="32"/>
          <w:szCs w:val="32"/>
        </w:rPr>
        <w:t>一是开展技术攻关、推广应用、资源开发等项目编制储备和申报；二是围绕产业结构调整、乡村振兴等战略实施，开展项目储备和与申报。；三是开展农作物品种水稻、玉米、小杂粮的选育研究；开展农作物新品种区域试验；四是开展基层农技人员能力提升类培训；五是强化制度建设，不断增强发展的助力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二、部门（单位）整体支出绩效评价工作情况</w:t>
      </w:r>
    </w:p>
    <w:p>
      <w:pPr>
        <w:spacing w:line="560" w:lineRule="exact"/>
        <w:ind w:firstLine="640" w:firstLineChars="2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1、设计思路</w:t>
      </w:r>
    </w:p>
    <w:p>
      <w:pPr>
        <w:spacing w:line="560" w:lineRule="exact"/>
        <w:ind w:firstLine="640" w:firstLineChars="2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鉴于农业资金涉及支出内容较杂、类型较多、覆盖面较广的特点，设置通过对项目预算支出内容、申报预算资料、项目实施方案、资金管理办法、资金下达文件等进行指标分析、梳理出项目类型、项目、项目支出内容、重要支出投向，汇总分析得出项目资金涉及内容的核心考核指标。</w:t>
      </w:r>
    </w:p>
    <w:p>
      <w:pPr>
        <w:spacing w:line="560" w:lineRule="exact"/>
        <w:ind w:firstLine="640" w:firstLineChars="2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2、绩效评价指标体系</w:t>
      </w:r>
    </w:p>
    <w:p>
      <w:pPr>
        <w:spacing w:line="560" w:lineRule="exact"/>
        <w:ind w:firstLine="640" w:firstLineChars="2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项目评价指标拟设置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5</w:t>
      </w:r>
      <w:r>
        <w:rPr>
          <w:rFonts w:hint="eastAsia" w:ascii="仿宋_GB2312" w:hAnsi="楷体_GB2312" w:eastAsia="仿宋_GB2312" w:cs="楷体_GB2312"/>
          <w:sz w:val="32"/>
          <w:szCs w:val="32"/>
        </w:rPr>
        <w:t>个一级指标（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投入</w:t>
      </w:r>
      <w:r>
        <w:rPr>
          <w:rFonts w:hint="eastAsia" w:ascii="仿宋_GB2312" w:hAnsi="楷体_GB2312" w:eastAsia="仿宋_GB2312" w:cs="楷体_GB2312"/>
          <w:sz w:val="32"/>
          <w:szCs w:val="32"/>
        </w:rPr>
        <w:t>、过程、产出、效益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、满意度</w:t>
      </w:r>
      <w:r>
        <w:rPr>
          <w:rFonts w:hint="eastAsia" w:ascii="仿宋_GB2312" w:hAnsi="楷体_GB2312" w:eastAsia="仿宋_GB2312" w:cs="楷体_GB2312"/>
          <w:sz w:val="32"/>
          <w:szCs w:val="32"/>
        </w:rPr>
        <w:t>）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，</w:t>
      </w:r>
      <w:r>
        <w:rPr>
          <w:rFonts w:hint="eastAsia" w:ascii="仿宋_GB2312" w:hAnsi="楷体_GB2312" w:eastAsia="仿宋_GB2312" w:cs="楷体_GB2312"/>
          <w:sz w:val="32"/>
          <w:szCs w:val="32"/>
        </w:rPr>
        <w:t>1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2</w:t>
      </w:r>
      <w:r>
        <w:rPr>
          <w:rFonts w:hint="eastAsia" w:ascii="仿宋_GB2312" w:hAnsi="楷体_GB2312" w:eastAsia="仿宋_GB2312" w:cs="楷体_GB2312"/>
          <w:sz w:val="32"/>
          <w:szCs w:val="32"/>
        </w:rPr>
        <w:t>个二级指标（目标设定、预算配置、预算执行、预算管理、资产管理、数量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指标</w:t>
      </w:r>
      <w:r>
        <w:rPr>
          <w:rFonts w:hint="eastAsia" w:ascii="仿宋_GB2312" w:hAnsi="楷体_GB2312" w:eastAsia="仿宋_GB2312" w:cs="楷体_GB2312"/>
          <w:sz w:val="32"/>
          <w:szCs w:val="32"/>
        </w:rPr>
        <w:t>、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质量指标、时效、成本</w:t>
      </w:r>
      <w:r>
        <w:rPr>
          <w:rFonts w:hint="eastAsia" w:ascii="仿宋_GB2312" w:hAnsi="楷体_GB2312" w:eastAsia="仿宋_GB2312" w:cs="楷体_GB2312"/>
          <w:sz w:val="32"/>
          <w:szCs w:val="32"/>
        </w:rPr>
        <w:t>、经济效益、社会效益、满意度）；2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6</w:t>
      </w:r>
      <w:r>
        <w:rPr>
          <w:rFonts w:hint="eastAsia" w:ascii="仿宋_GB2312" w:hAnsi="楷体_GB2312" w:eastAsia="仿宋_GB2312" w:cs="楷体_GB2312"/>
          <w:sz w:val="32"/>
          <w:szCs w:val="32"/>
        </w:rPr>
        <w:t>个三级指标。</w:t>
      </w:r>
    </w:p>
    <w:p>
      <w:pPr>
        <w:spacing w:line="560" w:lineRule="exact"/>
        <w:ind w:firstLine="640" w:firstLineChars="2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3、绩效评价指标分值权重</w:t>
      </w:r>
    </w:p>
    <w:p>
      <w:pPr>
        <w:spacing w:line="560" w:lineRule="exact"/>
        <w:ind w:firstLine="640" w:firstLineChars="2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项目绩效评价总分设置为100分，最终得分由各级评价指标得分加总形成。绩效评价指标体系从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投入</w:t>
      </w:r>
      <w:r>
        <w:rPr>
          <w:rFonts w:hint="eastAsia" w:ascii="仿宋_GB2312" w:hAnsi="楷体_GB2312" w:eastAsia="仿宋_GB2312" w:cs="楷体_GB2312"/>
          <w:sz w:val="32"/>
          <w:szCs w:val="32"/>
        </w:rPr>
        <w:t>、过程、产出、效益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、满意度五</w:t>
      </w:r>
      <w:r>
        <w:rPr>
          <w:rFonts w:hint="eastAsia" w:ascii="仿宋_GB2312" w:hAnsi="楷体_GB2312" w:eastAsia="仿宋_GB2312" w:cs="楷体_GB2312"/>
          <w:sz w:val="32"/>
          <w:szCs w:val="32"/>
        </w:rPr>
        <w:t>个方面进行构建，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投入</w:t>
      </w:r>
      <w:r>
        <w:rPr>
          <w:rFonts w:hint="eastAsia" w:ascii="仿宋_GB2312" w:hAnsi="楷体_GB2312" w:eastAsia="仿宋_GB2312" w:cs="楷体_GB2312"/>
          <w:sz w:val="32"/>
          <w:szCs w:val="32"/>
        </w:rPr>
        <w:t>分值权重1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_GB2312" w:eastAsia="仿宋_GB2312" w:cs="楷体_GB2312"/>
          <w:sz w:val="32"/>
          <w:szCs w:val="32"/>
        </w:rPr>
        <w:t>分，过程分值权重20分，产出分值权重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35</w:t>
      </w:r>
      <w:r>
        <w:rPr>
          <w:rFonts w:hint="eastAsia" w:ascii="仿宋_GB2312" w:hAnsi="楷体_GB2312" w:eastAsia="仿宋_GB2312" w:cs="楷体_GB2312"/>
          <w:sz w:val="32"/>
          <w:szCs w:val="32"/>
        </w:rPr>
        <w:t>分，效益分值权重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2</w:t>
      </w:r>
      <w:r>
        <w:rPr>
          <w:rFonts w:hint="eastAsia" w:ascii="仿宋_GB2312" w:hAnsi="楷体_GB2312" w:eastAsia="仿宋_GB2312" w:cs="楷体_GB2312"/>
          <w:sz w:val="32"/>
          <w:szCs w:val="32"/>
        </w:rPr>
        <w:t>5分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、满意度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10分</w:t>
      </w:r>
      <w:r>
        <w:rPr>
          <w:rFonts w:hint="eastAsia" w:ascii="仿宋_GB2312" w:hAnsi="楷体_GB2312" w:eastAsia="仿宋_GB2312" w:cs="楷体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三、综合评价情况及评价结论</w:t>
      </w:r>
    </w:p>
    <w:p>
      <w:pPr>
        <w:spacing w:line="560" w:lineRule="exact"/>
        <w:ind w:firstLine="640" w:firstLineChars="200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Times New Roman" w:hAnsi="仿宋_GB2312" w:eastAsia="仿宋_GB2312"/>
          <w:bCs/>
          <w:color w:val="auto"/>
          <w:sz w:val="32"/>
          <w:szCs w:val="32"/>
          <w:lang w:val="en-US" w:eastAsia="zh-CN"/>
        </w:rPr>
        <w:t>2022年黔东南州农业科学院部门综合绩效评价得分为96.54分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仿宋_GB2312" w:eastAsia="仿宋_GB2312"/>
          <w:bCs/>
          <w:color w:val="auto"/>
          <w:sz w:val="32"/>
          <w:szCs w:val="32"/>
          <w:lang w:val="en-US" w:eastAsia="zh-CN"/>
        </w:rPr>
        <w:t>2022</w:t>
      </w:r>
      <w:r>
        <w:rPr>
          <w:rFonts w:ascii="Times New Roman" w:hAnsi="仿宋_GB2312" w:eastAsia="仿宋_GB2312"/>
          <w:bCs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仿宋_GB2312" w:eastAsia="仿宋_GB2312"/>
          <w:bCs/>
          <w:color w:val="auto"/>
          <w:sz w:val="32"/>
          <w:szCs w:val="32"/>
          <w:lang w:val="en-US" w:eastAsia="zh-CN"/>
        </w:rPr>
        <w:t>农科院整体运行</w:t>
      </w:r>
      <w:r>
        <w:rPr>
          <w:rFonts w:ascii="Times New Roman" w:hAnsi="仿宋_GB2312" w:eastAsia="仿宋_GB2312"/>
          <w:bCs/>
          <w:color w:val="auto"/>
          <w:sz w:val="32"/>
          <w:szCs w:val="32"/>
          <w:lang w:val="en-US" w:eastAsia="zh-CN"/>
        </w:rPr>
        <w:t>，总体进展顺利，预期目标基本实现，</w:t>
      </w:r>
      <w:r>
        <w:rPr>
          <w:rFonts w:hint="eastAsia" w:ascii="Times New Roman" w:hAnsi="仿宋_GB2312" w:eastAsia="仿宋_GB2312"/>
          <w:bCs/>
          <w:color w:val="auto"/>
          <w:sz w:val="32"/>
          <w:szCs w:val="32"/>
          <w:lang w:val="en-US" w:eastAsia="zh-CN"/>
        </w:rPr>
        <w:t>2022年</w:t>
      </w:r>
      <w:r>
        <w:rPr>
          <w:rFonts w:ascii="Times New Roman" w:hAnsi="仿宋_GB2312" w:eastAsia="仿宋_GB2312"/>
          <w:bCs/>
          <w:color w:val="auto"/>
          <w:sz w:val="32"/>
          <w:szCs w:val="32"/>
          <w:lang w:val="en-US" w:eastAsia="zh-CN"/>
        </w:rPr>
        <w:t>累计</w:t>
      </w:r>
      <w:r>
        <w:rPr>
          <w:rFonts w:hint="eastAsia" w:ascii="Times New Roman" w:hAnsi="仿宋_GB2312" w:eastAsia="仿宋_GB2312"/>
          <w:bCs/>
          <w:color w:val="auto"/>
          <w:sz w:val="32"/>
          <w:szCs w:val="32"/>
          <w:lang w:val="en-US" w:eastAsia="zh-CN"/>
        </w:rPr>
        <w:t>收入2691.05</w:t>
      </w:r>
      <w:r>
        <w:rPr>
          <w:rFonts w:ascii="Times New Roman" w:hAnsi="仿宋_GB2312" w:eastAsia="仿宋_GB2312"/>
          <w:bCs/>
          <w:color w:val="auto"/>
          <w:sz w:val="32"/>
          <w:szCs w:val="32"/>
          <w:lang w:val="en-US" w:eastAsia="zh-CN"/>
        </w:rPr>
        <w:t>万元，</w:t>
      </w:r>
      <w:r>
        <w:rPr>
          <w:rFonts w:hint="eastAsia" w:ascii="Times New Roman" w:hAnsi="仿宋_GB2312" w:eastAsia="仿宋_GB2312"/>
          <w:bCs/>
          <w:color w:val="auto"/>
          <w:sz w:val="32"/>
          <w:szCs w:val="32"/>
          <w:lang w:val="en-US" w:eastAsia="zh-CN"/>
        </w:rPr>
        <w:t>全年支出2589.53万元，</w:t>
      </w:r>
      <w:r>
        <w:rPr>
          <w:rFonts w:ascii="Times New Roman" w:hAnsi="仿宋_GB2312" w:eastAsia="仿宋_GB2312"/>
          <w:bCs/>
          <w:color w:val="auto"/>
          <w:sz w:val="32"/>
          <w:szCs w:val="32"/>
          <w:lang w:val="en-US" w:eastAsia="zh-CN"/>
        </w:rPr>
        <w:t>农村</w:t>
      </w:r>
      <w:r>
        <w:rPr>
          <w:rFonts w:hint="eastAsia" w:ascii="Times New Roman" w:hAnsi="仿宋_GB2312" w:eastAsia="仿宋_GB2312"/>
          <w:bCs/>
          <w:color w:val="auto"/>
          <w:sz w:val="32"/>
          <w:szCs w:val="32"/>
          <w:lang w:val="en-US" w:eastAsia="zh-CN"/>
        </w:rPr>
        <w:t>工作</w:t>
      </w:r>
      <w:r>
        <w:rPr>
          <w:rFonts w:ascii="Times New Roman" w:hAnsi="仿宋_GB2312" w:eastAsia="仿宋_GB2312"/>
          <w:bCs/>
          <w:color w:val="auto"/>
          <w:sz w:val="32"/>
          <w:szCs w:val="32"/>
          <w:lang w:val="en-US" w:eastAsia="zh-CN"/>
        </w:rPr>
        <w:t>稳定发展，一是种植业增长较快，二是畜牧业供给平稳，三是农业现代化水平提高，四是绿色发展扎实推进，五是农村改革持续深化。同时项目也存在部分资金安排与农业重点工作目标有偏差、资金管理不够规</w:t>
      </w:r>
      <w:bookmarkStart w:id="1" w:name="_GoBack"/>
      <w:bookmarkEnd w:id="1"/>
      <w:r>
        <w:rPr>
          <w:rFonts w:ascii="Times New Roman" w:hAnsi="仿宋_GB2312" w:eastAsia="仿宋_GB2312"/>
          <w:bCs/>
          <w:color w:val="auto"/>
          <w:sz w:val="32"/>
          <w:szCs w:val="32"/>
          <w:lang w:val="en-US" w:eastAsia="zh-CN"/>
        </w:rPr>
        <w:t>范，财务制度执行不严格、项目管理不够规范、制度执行有差距等情况。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四、部门（单位）整体支出绩效实现情况</w:t>
      </w:r>
    </w:p>
    <w:p>
      <w:pPr>
        <w:spacing w:line="56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(一)指标分析</w:t>
      </w:r>
    </w:p>
    <w:p>
      <w:pPr>
        <w:spacing w:line="560" w:lineRule="exact"/>
        <w:ind w:firstLine="640" w:firstLineChars="200"/>
        <w:rPr>
          <w:rFonts w:ascii="Times New Roman" w:hAnsi="仿宋_GB2312" w:eastAsia="仿宋_GB2312"/>
          <w:bCs/>
          <w:color w:val="auto"/>
          <w:sz w:val="32"/>
          <w:szCs w:val="32"/>
          <w:lang w:val="en-US" w:eastAsia="zh-CN"/>
        </w:rPr>
      </w:pPr>
      <w:r>
        <w:rPr>
          <w:rFonts w:ascii="Times New Roman" w:hAnsi="仿宋_GB2312" w:eastAsia="仿宋_GB2312"/>
          <w:bCs/>
          <w:color w:val="auto"/>
          <w:sz w:val="32"/>
          <w:szCs w:val="32"/>
          <w:lang w:val="en-US" w:eastAsia="zh-CN"/>
        </w:rPr>
        <w:t>结合</w:t>
      </w:r>
      <w:r>
        <w:rPr>
          <w:rFonts w:hint="eastAsia" w:ascii="Times New Roman" w:hAnsi="仿宋_GB2312" w:eastAsia="仿宋_GB2312"/>
          <w:bCs/>
          <w:color w:val="auto"/>
          <w:sz w:val="32"/>
          <w:szCs w:val="32"/>
          <w:lang w:val="en-US" w:eastAsia="zh-CN"/>
        </w:rPr>
        <w:t>单位</w:t>
      </w:r>
      <w:r>
        <w:rPr>
          <w:rFonts w:ascii="Times New Roman" w:hAnsi="仿宋_GB2312" w:eastAsia="仿宋_GB2312"/>
          <w:bCs/>
          <w:color w:val="auto"/>
          <w:sz w:val="32"/>
          <w:szCs w:val="32"/>
          <w:lang w:val="en-US" w:eastAsia="zh-CN"/>
        </w:rPr>
        <w:t>实际情况，确定本次绩效评价绩效目标并细化为可考核的绩效指标，如：</w:t>
      </w:r>
      <w:r>
        <w:rPr>
          <w:rFonts w:hint="eastAsia" w:ascii="Times New Roman" w:hAnsi="仿宋_GB2312" w:eastAsia="仿宋_GB2312"/>
          <w:bCs/>
          <w:color w:val="auto"/>
          <w:sz w:val="32"/>
          <w:szCs w:val="32"/>
          <w:lang w:val="en-US" w:eastAsia="zh-CN"/>
        </w:rPr>
        <w:t>公共财政经费（机构运行人员经费）</w:t>
      </w:r>
      <w:r>
        <w:rPr>
          <w:rFonts w:ascii="Times New Roman" w:hAnsi="仿宋_GB2312" w:eastAsia="仿宋_GB2312"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仿宋_GB2312" w:eastAsia="仿宋_GB2312"/>
          <w:bCs/>
          <w:color w:val="auto"/>
          <w:sz w:val="32"/>
          <w:szCs w:val="32"/>
          <w:lang w:val="en-US" w:eastAsia="zh-CN"/>
        </w:rPr>
        <w:t>发表科技论文、农业技术培训</w:t>
      </w:r>
      <w:r>
        <w:rPr>
          <w:rFonts w:ascii="Times New Roman" w:hAnsi="仿宋_GB2312" w:eastAsia="仿宋_GB2312"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仿宋_GB2312" w:eastAsia="仿宋_GB2312"/>
          <w:bCs/>
          <w:color w:val="auto"/>
          <w:sz w:val="32"/>
          <w:szCs w:val="32"/>
          <w:lang w:val="en-US" w:eastAsia="zh-CN"/>
        </w:rPr>
        <w:t>公共财政经费</w:t>
      </w:r>
      <w:r>
        <w:rPr>
          <w:rFonts w:ascii="Times New Roman" w:hAnsi="仿宋_GB2312" w:eastAsia="仿宋_GB2312"/>
          <w:bCs/>
          <w:color w:val="auto"/>
          <w:sz w:val="32"/>
          <w:szCs w:val="32"/>
          <w:lang w:val="en-US" w:eastAsia="zh-CN"/>
        </w:rPr>
        <w:t>等。</w:t>
      </w:r>
    </w:p>
    <w:p>
      <w:pPr>
        <w:spacing w:line="560" w:lineRule="exact"/>
        <w:ind w:firstLine="640" w:firstLineChars="200"/>
        <w:rPr>
          <w:rFonts w:ascii="Times New Roman" w:hAnsi="仿宋_GB2312" w:eastAsia="仿宋_GB2312"/>
          <w:bCs/>
          <w:color w:val="auto"/>
          <w:sz w:val="32"/>
          <w:szCs w:val="32"/>
          <w:lang w:val="en-US" w:eastAsia="zh-CN"/>
        </w:rPr>
      </w:pPr>
      <w:r>
        <w:rPr>
          <w:rFonts w:ascii="Times New Roman" w:hAnsi="仿宋_GB2312" w:eastAsia="仿宋_GB2312"/>
          <w:bCs/>
          <w:color w:val="auto"/>
          <w:sz w:val="32"/>
          <w:szCs w:val="32"/>
          <w:lang w:val="en-US" w:eastAsia="zh-CN"/>
        </w:rPr>
        <w:t xml:space="preserve">具体详见下表： </w:t>
      </w:r>
    </w:p>
    <w:tbl>
      <w:tblPr>
        <w:tblStyle w:val="5"/>
        <w:tblpPr w:leftFromText="180" w:rightFromText="180" w:vertAnchor="text" w:horzAnchor="page" w:tblpX="595" w:tblpY="315"/>
        <w:tblOverlap w:val="never"/>
        <w:tblW w:w="107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807"/>
        <w:gridCol w:w="936"/>
        <w:gridCol w:w="1935"/>
        <w:gridCol w:w="1467"/>
        <w:gridCol w:w="1566"/>
        <w:gridCol w:w="697"/>
        <w:gridCol w:w="731"/>
        <w:gridCol w:w="15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3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9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是开展技术攻关、推广应用、资源开发等项目编制储备和申报；二是围绕产业结构调整、乡村振兴等战略实施，开展项目储备和与申报。；三是开展农作物品种水稻、玉米、小杂粮的选育研究；开展农作物新品种区域试验；四是开展基层农技人员能力提升类培训；五是强化制度建设，不断增强发展的助力。</w:t>
            </w:r>
          </w:p>
        </w:tc>
        <w:tc>
          <w:tcPr>
            <w:tcW w:w="598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我院水稻新品种“玉龙优4001（黔审稻20220003）”通过贵州省农作物品种审定委员会审定；主持参与编制及修订州级地方标准6项；获授权专利4项，发表科技论文31篇；编撰书籍《黔东南少数民族常用药用植物》《从江县百香果种植手册》2册；历时10余年选育的玉米新品种“力丰88（国审玉20220472）”于2022年11月通过了国家农作物品种审定委员会审定，成为我州第一个通过国家审定的农作物新品种；收集到各类农业种质资源952份；建成75㎡种质资源冷库1个；建成黄精种质资源圃1个、中药展示基地2个，标本室1个；建成香禾种质资源圃1个，标本室1个；承担了国家南方水稻区试5组试验共60个品种（组合）和贵州省水稻区试8组试验；玉米国家区试两组24个品种和绿色通道区试2组20个品种的区域试验；贵州省大豆区试1组5个品种，油菜区试一组共12个品种，花生新品种联合鉴定二组21个品种（系），紫苏、葵花各一组8个品种的区试试验。承接了大豆玉米带状复合栽培展示试验，优良蔬菜品种示范种植及品种展示试验及600余个辣椒品种展示与鉴定试验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8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年度指标值（A）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实际完成值（B）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未完成原因分析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投入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目标设定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绩效目标合理性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部分达成预期指标并具有一定效果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目标设定未能达到完全合理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绩效指标明确性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明确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部分达成预期指标并具有一定效果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目标设定未能达到完全合理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预算配置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≤134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“三公经费”变动率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20.80%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过程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≤10%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17%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新进人员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98.61%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预算管理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管理制度健全性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已建立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部分达成预期指标并具有一定效果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制度健全性不高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合规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预决算信息公开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基础信息完善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管理制度健全性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是否建立相关管理制度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部分达成预期指标并具有一定效果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制度健全性不高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85%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固定资产管理不规范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区域试验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水稻区试、花生、油菜、大豆区试 13组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22组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机构运行经费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 2049.27万元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2409.74万元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政府基金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 212万元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48.57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种质资源收集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水稻、香禾、酸汤原料、中药材、小杂粮、精品水果、淡水鱼资源方面种质资源的调查与收集900份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952份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发表文章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发表科技论文；撰写工作简报20篇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31篇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科研项目完成情况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项目立项以及基他各项工作实施时效）2022年12月31日前完成项止及其他各项工作的数量 =100%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=100%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科技项目资金使用率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≥92%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三公经费控制率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≤100%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80%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公用经费控制率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≤100%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示范区较非示范区增产百分比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≥5%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农业技术培训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≥500人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500人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农户、农技人员满意度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≥92%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全院职工满意度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7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96.54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自评结论</w:t>
            </w:r>
          </w:p>
        </w:tc>
        <w:tc>
          <w:tcPr>
            <w:tcW w:w="96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农科院整体运行，总体进展顺利，预期目标基本实现。存在问题：部分资金安排与农业重点工作目标有偏差、资金管理不够规范。下一步建议：根据实际科学制定绩效指标，积极掌握绩效管理方式方法，及时总结重点绩效管理经验。</w:t>
            </w:r>
          </w:p>
        </w:tc>
      </w:tr>
    </w:tbl>
    <w:p>
      <w:pPr>
        <w:spacing w:line="56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(二)综合绩效分析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1.部门职能履行情况。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Times New Roman" w:hAnsi="仿宋_GB2312" w:eastAsia="仿宋_GB2312"/>
          <w:bCs/>
          <w:sz w:val="32"/>
          <w:szCs w:val="32"/>
          <w:lang w:val="en-US" w:eastAsia="zh-CN"/>
        </w:rPr>
        <w:t>1、</w:t>
      </w:r>
      <w:r>
        <w:rPr>
          <w:rFonts w:hint="eastAsia" w:ascii="Times New Roman" w:hAnsi="仿宋_GB2312" w:eastAsia="仿宋_GB2312"/>
          <w:bCs/>
          <w:sz w:val="32"/>
          <w:szCs w:val="32"/>
        </w:rPr>
        <w:t>组织承担全州种养殖业、生物技术、农业生态环境及农产品保鲜加工检测等方面的科学研究；2、组织承担国家、省州重大农业科技攻关研究和农作物新品种区域试验、成果推广项目实施；3、组织开展多层次的农业技术开发工作；4、组织开展农作物新品种选育及农业新技术、新工艺、新品种的引进试验、筛选应用；5、开展对外合作交流和技术培训、科普教育活动；6、承担州委、州政府及上级有关部门交办的其他工作。</w:t>
      </w:r>
    </w:p>
    <w:p>
      <w:pPr>
        <w:numPr>
          <w:ilvl w:val="0"/>
          <w:numId w:val="2"/>
        </w:num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部门履职有效性。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仿宋_GB2312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黔东南州农科院整体运行效率良好，较好的完成了项目申报，国家、省品种区域试验，脱贫攻坚工作，农业技术培训，产业示范推广等工作。</w:t>
      </w:r>
      <w:r>
        <w:rPr>
          <w:rFonts w:hint="eastAsia" w:ascii="Times New Roman" w:hAnsi="仿宋_GB2312" w:eastAsia="仿宋_GB2312"/>
          <w:bCs/>
          <w:color w:val="auto"/>
          <w:sz w:val="32"/>
          <w:szCs w:val="32"/>
          <w:lang w:val="en-US" w:eastAsia="zh-CN"/>
        </w:rPr>
        <w:t>2022</w:t>
      </w:r>
      <w:r>
        <w:rPr>
          <w:rFonts w:ascii="Times New Roman" w:hAnsi="仿宋_GB2312" w:eastAsia="仿宋_GB2312"/>
          <w:bCs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仿宋_GB2312" w:eastAsia="仿宋_GB2312"/>
          <w:bCs/>
          <w:color w:val="auto"/>
          <w:sz w:val="32"/>
          <w:szCs w:val="32"/>
          <w:lang w:val="en-US" w:eastAsia="zh-CN"/>
        </w:rPr>
        <w:t>农科院整体运行</w:t>
      </w:r>
      <w:r>
        <w:rPr>
          <w:rFonts w:ascii="Times New Roman" w:hAnsi="仿宋_GB2312" w:eastAsia="仿宋_GB2312"/>
          <w:bCs/>
          <w:color w:val="auto"/>
          <w:sz w:val="32"/>
          <w:szCs w:val="32"/>
          <w:lang w:val="en-US" w:eastAsia="zh-CN"/>
        </w:rPr>
        <w:t>，总体进展顺利，预期目标基本实现，</w:t>
      </w:r>
      <w:r>
        <w:rPr>
          <w:rFonts w:hint="eastAsia" w:ascii="Times New Roman" w:hAnsi="仿宋_GB2312" w:eastAsia="仿宋_GB2312"/>
          <w:bCs/>
          <w:color w:val="auto"/>
          <w:sz w:val="32"/>
          <w:szCs w:val="32"/>
          <w:lang w:val="en-US" w:eastAsia="zh-CN"/>
        </w:rPr>
        <w:t>2022年</w:t>
      </w:r>
      <w:r>
        <w:rPr>
          <w:rFonts w:ascii="Times New Roman" w:hAnsi="仿宋_GB2312" w:eastAsia="仿宋_GB2312"/>
          <w:bCs/>
          <w:color w:val="auto"/>
          <w:sz w:val="32"/>
          <w:szCs w:val="32"/>
          <w:lang w:val="en-US" w:eastAsia="zh-CN"/>
        </w:rPr>
        <w:t>累计</w:t>
      </w:r>
      <w:r>
        <w:rPr>
          <w:rFonts w:hint="eastAsia" w:ascii="Times New Roman" w:hAnsi="仿宋_GB2312" w:eastAsia="仿宋_GB2312"/>
          <w:bCs/>
          <w:color w:val="auto"/>
          <w:sz w:val="32"/>
          <w:szCs w:val="32"/>
          <w:lang w:val="en-US" w:eastAsia="zh-CN"/>
        </w:rPr>
        <w:t>收入2691.05</w:t>
      </w:r>
      <w:r>
        <w:rPr>
          <w:rFonts w:ascii="Times New Roman" w:hAnsi="仿宋_GB2312" w:eastAsia="仿宋_GB2312"/>
          <w:bCs/>
          <w:color w:val="auto"/>
          <w:sz w:val="32"/>
          <w:szCs w:val="32"/>
          <w:lang w:val="en-US" w:eastAsia="zh-CN"/>
        </w:rPr>
        <w:t>万元，</w:t>
      </w:r>
      <w:r>
        <w:rPr>
          <w:rFonts w:hint="eastAsia" w:ascii="Times New Roman" w:hAnsi="仿宋_GB2312" w:eastAsia="仿宋_GB2312"/>
          <w:bCs/>
          <w:color w:val="auto"/>
          <w:sz w:val="32"/>
          <w:szCs w:val="32"/>
          <w:lang w:val="en-US" w:eastAsia="zh-CN"/>
        </w:rPr>
        <w:t>全年支出2589.53万元，完成率96.23%，未完成部分为多年期实施项目结余资金。三公经费支出8.81万元，其中公务接待4.35万元，公务用车运行费4.46万元，同比上升20.8% 。</w:t>
      </w:r>
    </w:p>
    <w:p>
      <w:pPr>
        <w:numPr>
          <w:ilvl w:val="0"/>
          <w:numId w:val="2"/>
        </w:numPr>
        <w:spacing w:line="56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部门职能实现程度。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仿宋_GB2312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/>
          <w:bCs/>
          <w:color w:val="auto"/>
          <w:sz w:val="32"/>
          <w:szCs w:val="32"/>
          <w:lang w:val="en-US" w:eastAsia="zh-CN"/>
        </w:rPr>
        <w:t>2022年我院水稻新品种“玉龙优4001（黔审稻20220003）”通过贵州省农作物品种审定委员会审定；主持参与编制及修订州级地方标准6项；获授权专利4项，发表科技论文31篇；编撰书籍《黔东南少数民族常用药用植物》《从江县百香果种植手册》2册；历时10余年选育的玉米新品种“力丰88（国审玉20220472）”于2022年11月通过了国家农作物品种审定委员会审定，成为我州第一个通过国家审定的农作物新品种；收集到各类农业种质资源952份；建成75㎡种质资源冷库1个；建成黄精种质资源圃1个、中药展示基地2个，标本室1个；建成香禾种质资源圃1个，标本室1个；承担了国家南方水稻区试5组试验共60个品种（组合）和贵州省水稻区试8组试验；玉米国家区试两组24个品种和绿色通道区试2组20个品种的区域试验；贵州省大豆区试1组5个品种，油菜区试一组共12个品种，花生新品种联合鉴定二组21个品种（系），紫苏、葵花各一组8个品种的区试试验。承接了大豆玉米带状复合栽培展示试验，优良蔬菜品种示范种植及品种展示试验及600余个辣椒品种展示与鉴定试验等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五、部门（单位）整体支出绩效中典型经验、存在问题、原因分析及改进措施</w:t>
      </w:r>
    </w:p>
    <w:p>
      <w:pPr>
        <w:spacing w:line="560" w:lineRule="exact"/>
        <w:ind w:firstLine="640" w:firstLineChars="200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（一）主要经验及做法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为全面掌握单位整体运行情况，项目实施、资金使用和成效情况，州农科院通过院班子抓总，办公室牵头，科研处抓项目，各部门认领，项目负责人具体负责的原则，对单位整体运行开展绩效评价，对重点项目进行重点绩效评价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2、根据项目任务书，编写项目实施方案，成立项目负责人总负责制，各分项指标落实到具体个人，项目组内部相互协调，各负其责，统筹管理。</w:t>
      </w:r>
    </w:p>
    <w:p>
      <w:pPr>
        <w:spacing w:line="560" w:lineRule="exact"/>
        <w:ind w:firstLine="640" w:firstLineChars="200"/>
        <w:rPr>
          <w:rFonts w:hint="eastAsia" w:ascii="楷体_GB2312" w:hAnsi="仿宋_GB2312" w:eastAsia="楷体_GB2312" w:cs="仿宋_GB2312"/>
          <w:sz w:val="32"/>
          <w:szCs w:val="32"/>
          <w:lang w:val="en-US" w:eastAsia="zh-CN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（二）主要问题及原因分析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1、资金管理有待进一步加强，项目管理不够规范、制度执行有差距，部分项目预期目标未完成，绩效管理有待加强。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2、项目申报实施质量不高，省级科技计划项目申报成功率低；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3、科研成果转化制度落地困难，科研成果转化率低，创新后劲不足；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4、科技支撑研究与市场主体联系较少，基础性研究缺乏固定资金支持基；</w:t>
      </w:r>
    </w:p>
    <w:p>
      <w:pPr>
        <w:spacing w:line="560" w:lineRule="exact"/>
        <w:ind w:firstLine="640" w:firstLineChars="200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sz w:val="32"/>
          <w:szCs w:val="32"/>
          <w:lang w:val="en-US" w:eastAsia="zh-CN"/>
        </w:rPr>
        <w:t>三</w:t>
      </w:r>
      <w:r>
        <w:rPr>
          <w:rFonts w:hint="eastAsia" w:ascii="楷体_GB2312" w:hAnsi="仿宋_GB2312" w:eastAsia="楷体_GB2312" w:cs="仿宋_GB2312"/>
          <w:sz w:val="32"/>
          <w:szCs w:val="32"/>
        </w:rPr>
        <w:t>）改进的方向和具体措施</w:t>
      </w:r>
    </w:p>
    <w:p>
      <w:pPr>
        <w:pStyle w:val="2"/>
        <w:rPr>
          <w:rFonts w:hint="eastAsia" w:eastAsia="楷体_GB2312"/>
          <w:lang w:val="en-US" w:eastAsia="zh-CN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加强政策文件学习，</w:t>
      </w:r>
      <w:r>
        <w:rPr>
          <w:rFonts w:hint="eastAsia" w:ascii="仿宋_GB2312" w:hAnsi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根据实际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科学制定绩效指标</w:t>
      </w:r>
      <w:r>
        <w:rPr>
          <w:rFonts w:hint="eastAsia" w:ascii="仿宋_GB2312" w:hAnsi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积极掌握绩效管理方式方法，及时总结重点绩效管理经验</w:t>
      </w:r>
      <w:r>
        <w:rPr>
          <w:rFonts w:hint="eastAsia" w:ascii="仿宋_GB2312" w:hAnsi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2、挖掘科研基地发展潜力，创新院企合作模式。</w:t>
      </w:r>
    </w:p>
    <w:p>
      <w:pPr>
        <w:pStyle w:val="2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3、强化成果培育意识 提高项目申报质量。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4、完善制度管理，激发科研人员内生发展动力。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六、建议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绩效评价结果应用建议</w:t>
      </w:r>
    </w:p>
    <w:p>
      <w:pPr>
        <w:pStyle w:val="2"/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八、其他需要说明的问题</w:t>
      </w:r>
    </w:p>
    <w:bookmarkEnd w:id="0"/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58799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C8755A"/>
    <w:multiLevelType w:val="singleLevel"/>
    <w:tmpl w:val="E2C8755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41BC2F3"/>
    <w:multiLevelType w:val="singleLevel"/>
    <w:tmpl w:val="041BC2F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D465075"/>
    <w:multiLevelType w:val="singleLevel"/>
    <w:tmpl w:val="0D46507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ExYjA3YTVmODIyYWJiMzc4OWMyNTFjZjUwYmJjMmMifQ=="/>
  </w:docVars>
  <w:rsids>
    <w:rsidRoot w:val="05791921"/>
    <w:rsid w:val="000544F9"/>
    <w:rsid w:val="000967F5"/>
    <w:rsid w:val="000C0ABA"/>
    <w:rsid w:val="00161190"/>
    <w:rsid w:val="001810A3"/>
    <w:rsid w:val="00196BF6"/>
    <w:rsid w:val="00246FB7"/>
    <w:rsid w:val="002B6B88"/>
    <w:rsid w:val="003324A5"/>
    <w:rsid w:val="003643F4"/>
    <w:rsid w:val="003C63D7"/>
    <w:rsid w:val="003D1ADC"/>
    <w:rsid w:val="00403CFA"/>
    <w:rsid w:val="0046281C"/>
    <w:rsid w:val="004D4D89"/>
    <w:rsid w:val="004E691B"/>
    <w:rsid w:val="00790096"/>
    <w:rsid w:val="007C7F18"/>
    <w:rsid w:val="00992505"/>
    <w:rsid w:val="009B62AE"/>
    <w:rsid w:val="00A81322"/>
    <w:rsid w:val="00A86116"/>
    <w:rsid w:val="00AE4429"/>
    <w:rsid w:val="00BA415F"/>
    <w:rsid w:val="00C14F71"/>
    <w:rsid w:val="00C75B4C"/>
    <w:rsid w:val="00E51A88"/>
    <w:rsid w:val="00EC7A16"/>
    <w:rsid w:val="00F07A0D"/>
    <w:rsid w:val="00F11EB9"/>
    <w:rsid w:val="00F75086"/>
    <w:rsid w:val="00F825BF"/>
    <w:rsid w:val="02411A93"/>
    <w:rsid w:val="04536448"/>
    <w:rsid w:val="05791921"/>
    <w:rsid w:val="075E37F0"/>
    <w:rsid w:val="0A4B1FCC"/>
    <w:rsid w:val="0EA37FCC"/>
    <w:rsid w:val="0F0345F7"/>
    <w:rsid w:val="110F5154"/>
    <w:rsid w:val="11114C8A"/>
    <w:rsid w:val="13827738"/>
    <w:rsid w:val="16625DA3"/>
    <w:rsid w:val="16EE0531"/>
    <w:rsid w:val="17176ED1"/>
    <w:rsid w:val="198A1512"/>
    <w:rsid w:val="19DE63CD"/>
    <w:rsid w:val="1A5F51FA"/>
    <w:rsid w:val="1BAF4364"/>
    <w:rsid w:val="1BC65F68"/>
    <w:rsid w:val="1D5D189B"/>
    <w:rsid w:val="21425423"/>
    <w:rsid w:val="22082339"/>
    <w:rsid w:val="220F7EA4"/>
    <w:rsid w:val="23534B76"/>
    <w:rsid w:val="287C1D17"/>
    <w:rsid w:val="2A6843A5"/>
    <w:rsid w:val="2B9430B1"/>
    <w:rsid w:val="2D721D53"/>
    <w:rsid w:val="2D750533"/>
    <w:rsid w:val="2E6A7D67"/>
    <w:rsid w:val="2FB3794A"/>
    <w:rsid w:val="30E343E8"/>
    <w:rsid w:val="31727826"/>
    <w:rsid w:val="31FB7CED"/>
    <w:rsid w:val="33723963"/>
    <w:rsid w:val="35A52C4C"/>
    <w:rsid w:val="35EA7C1B"/>
    <w:rsid w:val="3D96618C"/>
    <w:rsid w:val="3F774237"/>
    <w:rsid w:val="443B1232"/>
    <w:rsid w:val="46E26BDC"/>
    <w:rsid w:val="47215F09"/>
    <w:rsid w:val="47321912"/>
    <w:rsid w:val="495B760C"/>
    <w:rsid w:val="4AFB6A66"/>
    <w:rsid w:val="4C0B501D"/>
    <w:rsid w:val="4EE601BA"/>
    <w:rsid w:val="4F1F0EF0"/>
    <w:rsid w:val="4FB523E6"/>
    <w:rsid w:val="51264D73"/>
    <w:rsid w:val="52B23907"/>
    <w:rsid w:val="544C65D1"/>
    <w:rsid w:val="557C0944"/>
    <w:rsid w:val="59F3486E"/>
    <w:rsid w:val="5AEE1B02"/>
    <w:rsid w:val="5EC7698C"/>
    <w:rsid w:val="5EF31127"/>
    <w:rsid w:val="60602276"/>
    <w:rsid w:val="64861340"/>
    <w:rsid w:val="6AF3276F"/>
    <w:rsid w:val="6E7A1325"/>
    <w:rsid w:val="6EF94940"/>
    <w:rsid w:val="717F4B86"/>
    <w:rsid w:val="72151195"/>
    <w:rsid w:val="79A401F0"/>
    <w:rsid w:val="7A652E89"/>
    <w:rsid w:val="7EAE2418"/>
    <w:rsid w:val="7FBB70FF"/>
    <w:rsid w:val="7FCD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01"/>
    <w:basedOn w:val="6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4554</Words>
  <Characters>4920</Characters>
  <Lines>14</Lines>
  <Paragraphs>4</Paragraphs>
  <TotalTime>11</TotalTime>
  <ScaleCrop>false</ScaleCrop>
  <LinksUpToDate>false</LinksUpToDate>
  <CharactersWithSpaces>4980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2020-06-17T02:21:00Z</dcterms:created>
  <dc:creator>Administrator</dc:creator>
  <cp:lastModifiedBy></cp:lastModifiedBy>
  <dcterms:modified xsi:type="dcterms:W3CDTF">2023-05-06T01:52:38Z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F267681386F244F4A38A6DDF843A3833</vt:lpwstr>
  </property>
</Properties>
</file>